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92531282.xml.htm"/>
      <w:bookmarkStart w:id="1" w:name="kswkform3_1792531282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Martens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4491 CONCESSION RD 12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STAYNER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L0M 1S0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Cronos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Manager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Morgan, as attorney-in-fact for Christopher Martens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60652" TargetMode="External"/><Relationship Id="rId3" Type="http://schemas.openxmlformats.org/officeDocument/2006/relationships/hyperlink" Target="http://www.sec.gov/cgi-bin/browse-edgar?action=getcompany&amp;CIK=000165647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396</Words>
  <Characters>2227</Characters>
  <CharactersWithSpaces>2578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